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F3A5">
      <w:pPr>
        <w:adjustRightInd w:val="0"/>
        <w:snapToGrid w:val="0"/>
        <w:ind w:left="0" w:leftChars="0" w:firstLine="0" w:firstLineChars="0"/>
        <w:jc w:val="center"/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  <w:t>关于召开具身智能系列评估规范研讨会的通知</w:t>
      </w:r>
    </w:p>
    <w:p w14:paraId="1B32BC4B">
      <w:pPr>
        <w:adjustRightInd w:val="0"/>
        <w:snapToGrid w:val="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182A78C3">
      <w:pPr>
        <w:ind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为推动具身智能的技术进步和应用拓展，中国人工智能产业发展联盟（AIIA）具身智能工作组已启动具身智能系列评估规范的编制工作。如图1所示，具身智能评估规范体系建设围绕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具身智能系统生命周期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展开，包括“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系统研发支撑、系统智能技术、系统集成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系统应用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以及安全保障”等方面。</w:t>
      </w:r>
    </w:p>
    <w:p w14:paraId="74065009">
      <w:pPr>
        <w:adjustRightInd w:val="0"/>
        <w:snapToGrid w:val="0"/>
        <w:spacing w:line="240" w:lineRule="auto"/>
        <w:ind w:left="0" w:leftChars="0" w:firstLine="0" w:firstLineChars="0"/>
        <w:jc w:val="center"/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微软雅黑"/>
          <w:sz w:val="44"/>
          <w:szCs w:val="44"/>
          <w:lang w:val="en-US" w:eastAsia="zh-CN"/>
        </w:rPr>
        <w:drawing>
          <wp:inline distT="0" distB="0" distL="114300" distR="114300">
            <wp:extent cx="5172075" cy="2907665"/>
            <wp:effectExtent l="0" t="0" r="0" b="6985"/>
            <wp:docPr id="1" name="图片 1" descr="具身智能行标-标准体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具身智能行标-标准体系"/>
                    <pic:cNvPicPr>
                      <a:picLocks noChangeAspect="1"/>
                    </pic:cNvPicPr>
                  </pic:nvPicPr>
                  <pic:blipFill>
                    <a:blip r:embed="rId6"/>
                    <a:srcRect l="6069" t="8433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AF60">
      <w:pPr>
        <w:adjustRightInd w:val="0"/>
        <w:snapToGrid w:val="0"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微软雅黑" w:cs="微软雅黑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微软雅黑" w:cs="微软雅黑"/>
          <w:sz w:val="22"/>
          <w:szCs w:val="22"/>
          <w:lang w:val="en-US" w:eastAsia="zh-CN"/>
        </w:rPr>
        <w:t>图1 具身智能评估规范体系</w:t>
      </w:r>
    </w:p>
    <w:p w14:paraId="7743260E">
      <w:pPr>
        <w:pStyle w:val="4"/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为更好地为业界提供具身智能的能力建设参考，服务技术应用选型需求，</w:t>
      </w:r>
      <w:r>
        <w:rPr>
          <w:rFonts w:hint="eastAsia" w:ascii="Times New Roman" w:hAnsi="Times New Roman"/>
          <w:highlight w:val="none"/>
          <w:lang w:val="en-US" w:eastAsia="zh-CN"/>
        </w:rPr>
        <w:t>中国人工智能产业发展联盟（AIIA）具身智能工作组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依托具身智能测试实验室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，联合CCSA TC602 WG6具身智能与人形机器人组</w:t>
      </w:r>
      <w:r>
        <w:rPr>
          <w:rFonts w:hint="eastAsia" w:ascii="Times New Roman" w:hAnsi="Times New Roman"/>
          <w:lang w:val="en-US" w:eastAsia="zh-CN"/>
        </w:rPr>
        <w:t>拟于11月18日（周二）下午召开具身智能系列评估规范研讨会，围绕</w:t>
      </w:r>
      <w:bookmarkStart w:id="0" w:name="_GoBack"/>
      <w:bookmarkEnd w:id="0"/>
      <w:r>
        <w:rPr>
          <w:rFonts w:hint="eastAsia" w:ascii="Times New Roman" w:hAnsi="Times New Roman"/>
          <w:lang w:val="en-US" w:eastAsia="zh-CN"/>
        </w:rPr>
        <w:t>评估规范草案展开研讨，与业界专家共同完善草案框架和相关内容。</w:t>
      </w:r>
    </w:p>
    <w:p w14:paraId="56ABD74B">
      <w:pPr>
        <w:pStyle w:val="4"/>
        <w:bidi w:val="0"/>
        <w:ind w:firstLine="0" w:firstLineChars="0"/>
        <w:rPr>
          <w:rFonts w:hint="eastAsia" w:ascii="Times New Roman" w:hAnsi="Times New Roman"/>
          <w:lang w:val="en-US" w:eastAsia="zh-CN"/>
        </w:rPr>
      </w:pPr>
    </w:p>
    <w:p w14:paraId="2FB60D67">
      <w:pPr>
        <w:pStyle w:val="4"/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此次研讨的草案主要包括（需报名获取讨论文稿）：</w:t>
      </w:r>
    </w:p>
    <w:p w14:paraId="5C244A57">
      <w:pPr>
        <w:pStyle w:val="4"/>
        <w:numPr>
          <w:ilvl w:val="0"/>
          <w:numId w:val="1"/>
        </w:num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《具身智能开发平台能力要求》；</w:t>
      </w:r>
    </w:p>
    <w:p w14:paraId="1155B55F">
      <w:pPr>
        <w:pStyle w:val="4"/>
        <w:numPr>
          <w:ilvl w:val="0"/>
          <w:numId w:val="1"/>
        </w:num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《具身智能训练场能力要求及评估指南》；</w:t>
      </w:r>
    </w:p>
    <w:p w14:paraId="5E915462">
      <w:pPr>
        <w:pStyle w:val="4"/>
        <w:numPr>
          <w:ilvl w:val="0"/>
          <w:numId w:val="1"/>
        </w:num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《具身智能系列产品—机器人身份标识码》；</w:t>
      </w:r>
    </w:p>
    <w:p w14:paraId="23516DA2">
      <w:pPr>
        <w:pStyle w:val="4"/>
        <w:numPr>
          <w:ilvl w:val="0"/>
          <w:numId w:val="1"/>
        </w:num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《具身智能仿真平台技术要求》；</w:t>
      </w:r>
    </w:p>
    <w:p w14:paraId="32A8B914">
      <w:pPr>
        <w:pStyle w:val="4"/>
        <w:numPr>
          <w:ilvl w:val="0"/>
          <w:numId w:val="1"/>
        </w:numPr>
        <w:bidi w:val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《具身智能人机交互安全能力要求》。</w:t>
      </w:r>
    </w:p>
    <w:p w14:paraId="055F3204">
      <w:pPr>
        <w:pStyle w:val="4"/>
        <w:numPr>
          <w:ilvl w:val="0"/>
          <w:numId w:val="0"/>
        </w:numPr>
        <w:bidi w:val="0"/>
        <w:rPr>
          <w:rFonts w:hint="default" w:ascii="Times New Roman" w:hAnsi="Times New Roman"/>
          <w:lang w:val="en-US" w:eastAsia="zh-CN"/>
        </w:rPr>
      </w:pPr>
    </w:p>
    <w:p w14:paraId="797BFD61">
      <w:pPr>
        <w:pStyle w:val="4"/>
        <w:bidi w:val="0"/>
        <w:rPr>
          <w:rFonts w:hint="eastAsia" w:ascii="Times New Roman" w:hAnsi="Times New Roman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t>现诚挚邀请业界相关单位及专家报名参会！</w:t>
      </w:r>
    </w:p>
    <w:p w14:paraId="4DB42847">
      <w:pPr>
        <w:widowControl/>
        <w:adjustRightInd/>
        <w:snapToGrid/>
        <w:spacing w:before="313" w:beforeLines="100" w:line="192" w:lineRule="auto"/>
        <w:ind w:firstLine="0" w:firstLineChars="0"/>
        <w:jc w:val="left"/>
        <w:rPr>
          <w:rFonts w:hint="eastAsia" w:ascii="Times New Roman" w:hAnsi="Times New Roman" w:eastAsia="黑体" w:cs="黑体"/>
          <w:color w:val="000000"/>
          <w:kern w:val="0"/>
          <w:sz w:val="24"/>
          <w:szCs w:val="24"/>
          <w:lang w:val="en-US" w:eastAsia="zh-CN"/>
        </w:rPr>
      </w:pPr>
    </w:p>
    <w:p w14:paraId="1418746C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会议时间</w:t>
      </w:r>
    </w:p>
    <w:p w14:paraId="3BF7D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/>
          <w:sz w:val="28"/>
          <w:lang w:val="en-US" w:eastAsia="zh-CN"/>
        </w:rPr>
      </w:pPr>
      <w:r>
        <w:rPr>
          <w:rFonts w:hint="eastAsia" w:ascii="Times New Roman" w:hAnsi="Times New Roman"/>
          <w:sz w:val="28"/>
          <w:lang w:val="en-US" w:eastAsia="zh-CN"/>
        </w:rPr>
        <w:t>2025年11月18日（周二）下午 14:00-16:00</w:t>
      </w:r>
    </w:p>
    <w:p w14:paraId="5A0D1E17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参会方式</w:t>
      </w:r>
    </w:p>
    <w:p w14:paraId="03D87305">
      <w:pPr>
        <w:rPr>
          <w:rFonts w:hint="default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线上：腾讯会议（会议号：402-193-472）</w:t>
      </w:r>
    </w:p>
    <w:p w14:paraId="207D0E03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会议议程</w:t>
      </w:r>
    </w:p>
    <w:p w14:paraId="66079B53">
      <w:pP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请有意愿的企业及专家扫码填写报名信息。（扫码报名获取参会密码及讨论文稿）</w:t>
      </w:r>
    </w:p>
    <w:p w14:paraId="623B802B">
      <w:pPr>
        <w:spacing w:line="240" w:lineRule="auto"/>
        <w:jc w:val="center"/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drawing>
          <wp:inline distT="0" distB="0" distL="114300" distR="114300">
            <wp:extent cx="2857500" cy="2857500"/>
            <wp:effectExtent l="0" t="0" r="0" b="0"/>
            <wp:docPr id="2" name="图片 2" descr="763d33da8ce764eb4d5260bf4ddc7b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3d33da8ce764eb4d5260bf4ddc7b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E5D5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会议联系人</w:t>
      </w:r>
    </w:p>
    <w:p w14:paraId="212E5D2D">
      <w:pP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李老师</w:t>
      </w:r>
    </w:p>
    <w:p w14:paraId="084280C4">
      <w:pP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19801252027 libiying@caict.ac.cn</w:t>
      </w:r>
    </w:p>
    <w:p w14:paraId="4BE6886E">
      <w:pP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白老师</w:t>
      </w:r>
    </w:p>
    <w:p w14:paraId="0DB4AA73">
      <w:pP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  <w:t>15501202911  bairuwen@caict.ac.cn</w:t>
      </w:r>
    </w:p>
    <w:p w14:paraId="74211A60">
      <w:pPr>
        <w:rPr>
          <w:rFonts w:hint="eastAsia" w:ascii="Times New Roman" w:hAnsi="Times New Roman"/>
          <w:sz w:val="28"/>
          <w:szCs w:val="28"/>
          <w:lang w:val="en-US" w:eastAsia="zh-CN"/>
          <w14:ligatures w14:val="standardContextual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26C3AE-A89B-40F3-9841-A0469B0ECF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B198B67-88F8-4649-916C-DAB1A896DC07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F2911EC-C462-434F-9164-22D8A1EBBA5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3C69E6C-9599-4950-9632-50C638C6ED3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D0E1F"/>
    <w:multiLevelType w:val="multilevel"/>
    <w:tmpl w:val="0BBD0E1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945130"/>
    <w:multiLevelType w:val="singleLevel"/>
    <w:tmpl w:val="2694513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63E8"/>
    <w:rsid w:val="00D70859"/>
    <w:rsid w:val="027F4D04"/>
    <w:rsid w:val="048E122E"/>
    <w:rsid w:val="05BE5E5C"/>
    <w:rsid w:val="07442078"/>
    <w:rsid w:val="07726BE5"/>
    <w:rsid w:val="07F46D17"/>
    <w:rsid w:val="080F2686"/>
    <w:rsid w:val="08D2212E"/>
    <w:rsid w:val="08DC378C"/>
    <w:rsid w:val="094D16B8"/>
    <w:rsid w:val="09C14789"/>
    <w:rsid w:val="0AFA6591"/>
    <w:rsid w:val="0B664CB3"/>
    <w:rsid w:val="0C542D5E"/>
    <w:rsid w:val="0C9548BE"/>
    <w:rsid w:val="0CE91A97"/>
    <w:rsid w:val="0D0157F7"/>
    <w:rsid w:val="0DF540CC"/>
    <w:rsid w:val="0F5372FC"/>
    <w:rsid w:val="13A978CC"/>
    <w:rsid w:val="144A02DE"/>
    <w:rsid w:val="15A7590F"/>
    <w:rsid w:val="1611794F"/>
    <w:rsid w:val="1665226C"/>
    <w:rsid w:val="1683496B"/>
    <w:rsid w:val="17677C2F"/>
    <w:rsid w:val="17FC60E8"/>
    <w:rsid w:val="19653CAA"/>
    <w:rsid w:val="1B355E9D"/>
    <w:rsid w:val="1C146065"/>
    <w:rsid w:val="1C28280A"/>
    <w:rsid w:val="1D65301C"/>
    <w:rsid w:val="1E0563C6"/>
    <w:rsid w:val="1F332CA6"/>
    <w:rsid w:val="200918EF"/>
    <w:rsid w:val="20931803"/>
    <w:rsid w:val="212A7AE0"/>
    <w:rsid w:val="21B87493"/>
    <w:rsid w:val="2210107D"/>
    <w:rsid w:val="221B6805"/>
    <w:rsid w:val="24443260"/>
    <w:rsid w:val="24B6415E"/>
    <w:rsid w:val="263C68E5"/>
    <w:rsid w:val="284F43A6"/>
    <w:rsid w:val="28511A0C"/>
    <w:rsid w:val="28C055AB"/>
    <w:rsid w:val="29507903"/>
    <w:rsid w:val="2A2102CB"/>
    <w:rsid w:val="2ADE440E"/>
    <w:rsid w:val="2B011EAB"/>
    <w:rsid w:val="2BDA4B92"/>
    <w:rsid w:val="2DA42713"/>
    <w:rsid w:val="2DEF06E0"/>
    <w:rsid w:val="2F567592"/>
    <w:rsid w:val="300E30A0"/>
    <w:rsid w:val="30B5176D"/>
    <w:rsid w:val="30D93492"/>
    <w:rsid w:val="317909ED"/>
    <w:rsid w:val="3183186B"/>
    <w:rsid w:val="31A57D49"/>
    <w:rsid w:val="32A25D21"/>
    <w:rsid w:val="352D069C"/>
    <w:rsid w:val="358B04B2"/>
    <w:rsid w:val="3A6352A0"/>
    <w:rsid w:val="3AB558C3"/>
    <w:rsid w:val="3B111C96"/>
    <w:rsid w:val="3B563B4D"/>
    <w:rsid w:val="3D795D88"/>
    <w:rsid w:val="3E3143FD"/>
    <w:rsid w:val="3F0C0AB6"/>
    <w:rsid w:val="3F11712B"/>
    <w:rsid w:val="3FFD6B0B"/>
    <w:rsid w:val="40F24318"/>
    <w:rsid w:val="431D4F0A"/>
    <w:rsid w:val="442F6923"/>
    <w:rsid w:val="44A94B19"/>
    <w:rsid w:val="45795008"/>
    <w:rsid w:val="46D0453B"/>
    <w:rsid w:val="47A32315"/>
    <w:rsid w:val="47EB24B4"/>
    <w:rsid w:val="47EC7D13"/>
    <w:rsid w:val="47F60B91"/>
    <w:rsid w:val="49321B27"/>
    <w:rsid w:val="4A91747E"/>
    <w:rsid w:val="4AB64608"/>
    <w:rsid w:val="4B117A90"/>
    <w:rsid w:val="4BC93385"/>
    <w:rsid w:val="4E4341C0"/>
    <w:rsid w:val="4EC76C49"/>
    <w:rsid w:val="50CB3692"/>
    <w:rsid w:val="51D87B8B"/>
    <w:rsid w:val="521C5892"/>
    <w:rsid w:val="52AF5DD6"/>
    <w:rsid w:val="53682217"/>
    <w:rsid w:val="553763E8"/>
    <w:rsid w:val="55860F82"/>
    <w:rsid w:val="55D41DE6"/>
    <w:rsid w:val="563C00B7"/>
    <w:rsid w:val="57007337"/>
    <w:rsid w:val="570566FB"/>
    <w:rsid w:val="57407733"/>
    <w:rsid w:val="58DD0FB2"/>
    <w:rsid w:val="59EE791A"/>
    <w:rsid w:val="5AA71877"/>
    <w:rsid w:val="5B192DE9"/>
    <w:rsid w:val="5B825383"/>
    <w:rsid w:val="5D55380D"/>
    <w:rsid w:val="5FBC4017"/>
    <w:rsid w:val="60320560"/>
    <w:rsid w:val="6131633F"/>
    <w:rsid w:val="629061C2"/>
    <w:rsid w:val="62EB7913"/>
    <w:rsid w:val="65BF660F"/>
    <w:rsid w:val="65DD2900"/>
    <w:rsid w:val="672229B1"/>
    <w:rsid w:val="67530DBD"/>
    <w:rsid w:val="67817217"/>
    <w:rsid w:val="6BEB29CC"/>
    <w:rsid w:val="6DD93FE6"/>
    <w:rsid w:val="6F7C2E7B"/>
    <w:rsid w:val="71A06016"/>
    <w:rsid w:val="71CF1988"/>
    <w:rsid w:val="71F41D08"/>
    <w:rsid w:val="726C314D"/>
    <w:rsid w:val="72DF209E"/>
    <w:rsid w:val="7349576A"/>
    <w:rsid w:val="73B43CB4"/>
    <w:rsid w:val="749869A9"/>
    <w:rsid w:val="76CF41D8"/>
    <w:rsid w:val="7A527FCF"/>
    <w:rsid w:val="7BCA41A5"/>
    <w:rsid w:val="7E0E6C99"/>
    <w:rsid w:val="7ED45A67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560" w:lineRule="exact"/>
      <w:ind w:firstLine="560" w:firstLineChars="200"/>
      <w:jc w:val="left"/>
      <w:textAlignment w:val="auto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Theme="majorHAnsi" w:hAnsiTheme="majorHAnsi" w:cstheme="majorBidi"/>
      <w:b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493</Words>
  <Characters>584</Characters>
  <Lines>0</Lines>
  <Paragraphs>0</Paragraphs>
  <TotalTime>2</TotalTime>
  <ScaleCrop>false</ScaleCrop>
  <LinksUpToDate>false</LinksUpToDate>
  <CharactersWithSpaces>589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2025-04-14T09:42:00Z</dcterms:created>
  <dc:creator>鸡汤文</dc:creator>
  <cp:lastModifiedBy>鸡汤文</cp:lastModifiedBy>
  <dcterms:modified xsi:type="dcterms:W3CDTF">2025-11-10T06:34:38Z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292C9B3F2FD44666B69FFF683F8E2420_13</vt:lpwstr>
  </property>
  <property fmtid="{D5CDD505-2E9C-101B-9397-08002B2CF9AE}" pid="4" name="KSOTemplateDocerSaveRecord">
    <vt:lpwstr>eyJoZGlkIjoiNTMwNmU2MjU2OWY2ZjNkNjc5ZmNkNjllOGVlOWRiMGMiLCJ1c2VySWQiOiIyNjA4MDY4NjYifQ==</vt:lpwstr>
  </property>
</Properties>
</file>